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5D3" w:rsidRDefault="003B0A9B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T.C. MALTEPE ÜNİVERSİTESİ TIP FAKÜLTESİ</w:t>
      </w:r>
    </w:p>
    <w:p w:rsidR="003075D3" w:rsidRDefault="003B0A9B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LİSANS PROGRAMI</w:t>
      </w:r>
      <w:r>
        <w:rPr>
          <w:rFonts w:ascii="Times New Roman" w:eastAsia="Times New Roman" w:hAnsi="Times New Roman" w:cs="Times New Roman"/>
          <w:b/>
          <w:sz w:val="20"/>
          <w:szCs w:val="20"/>
        </w:rPr>
        <w:br/>
        <w:t>2023-2024 EĞİTİM ÖĞRETİM YILI</w:t>
      </w:r>
    </w:p>
    <w:p w:rsidR="003075D3" w:rsidRDefault="003B0A9B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AKADEMİK PROGRAM EĞİTİM BİLGİ PAKETİ</w:t>
      </w: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3075D3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3075D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Adli Tıp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 503</w:t>
            </w:r>
          </w:p>
        </w:tc>
      </w:tr>
      <w:tr w:rsidR="003075D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075D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F5275A" w:rsidP="00F5275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3075D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Maltepe Üniversitesi Tıp Fakültesi Hastanesi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Yok</w:t>
            </w:r>
          </w:p>
        </w:tc>
      </w:tr>
      <w:tr w:rsidR="003075D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Ön Koşullar:</w:t>
            </w:r>
          </w:p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3075D3" w:rsidRDefault="00AC417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3. TIP 300</w:t>
            </w:r>
            <w:bookmarkStart w:id="0" w:name="_GoBack"/>
            <w:bookmarkEnd w:id="0"/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Eş Dönemli Koşullar:</w:t>
            </w:r>
          </w:p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Yok</w:t>
            </w: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3075D3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AKTS </w:t>
            </w:r>
          </w:p>
        </w:tc>
      </w:tr>
      <w:tr w:rsidR="003075D3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Süresi</w:t>
            </w:r>
          </w:p>
        </w:tc>
      </w:tr>
      <w:tr w:rsidR="003075D3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hafta</w:t>
            </w: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Dersin Koordinatörü, iletişim bilgileri ve görüşme saatleri:</w:t>
            </w:r>
          </w:p>
          <w:p w:rsidR="003075D3" w:rsidRDefault="003B0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Üyesi Kağan GÜRPINAR, Maltepe Üniversitesi, Tıp Fakültesi  </w:t>
            </w:r>
          </w:p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kagangurpinar@maltepe.edu.tr,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Dahili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Tel. No: 2955</w:t>
            </w:r>
          </w:p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Görüşme Saati: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Salı: 10:00-11:00</w:t>
            </w:r>
          </w:p>
          <w:p w:rsidR="003075D3" w:rsidRDefault="003075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3075D3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Öğretim elemanları, iletişim bilgileri ve görüşme saatleri:</w:t>
                  </w:r>
                </w:p>
                <w:p w:rsidR="003075D3" w:rsidRDefault="003075D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3075D3" w:rsidRDefault="003B0A9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. Üyesi Kağan GÜRPINAR, Maltepe Üniversitesi, Tıp Fakültesi </w:t>
                  </w:r>
                </w:p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kagangurpinar@maltepe.edu.tr,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Tel. No: 2955</w:t>
                  </w:r>
                </w:p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Görüşme Saati: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Salı: 10:00-11:00</w:t>
                  </w:r>
                </w:p>
                <w:p w:rsidR="003075D3" w:rsidRDefault="003075D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3075D3" w:rsidRDefault="003B0A9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. Üyesi Mukadder ERBİLGİN, Maltepe Üniversitesi, Tıp Fakültesi </w:t>
                  </w:r>
                </w:p>
                <w:p w:rsidR="003075D3" w:rsidRDefault="00AC41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hyperlink r:id="rId5">
                    <w:r w:rsidR="003B0A9B">
                      <w:rPr>
                        <w:rFonts w:ascii="Times New Roman" w:eastAsia="Times New Roman" w:hAnsi="Times New Roman" w:cs="Times New Roman"/>
                        <w:color w:val="0000FF"/>
                        <w:sz w:val="20"/>
                        <w:szCs w:val="20"/>
                        <w:u w:val="single"/>
                      </w:rPr>
                      <w:t>mukaddererbilgin@gmail.com</w:t>
                    </w:r>
                  </w:hyperlink>
                  <w:r w:rsidR="003B0A9B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szCs w:val="20"/>
                      <w:u w:val="single"/>
                    </w:rPr>
                    <w:t>,</w:t>
                  </w:r>
                  <w:r w:rsidR="003B0A9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3B0A9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Dahili</w:t>
                  </w:r>
                  <w:proofErr w:type="gramEnd"/>
                  <w:r w:rsidR="003B0A9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Tel. No: 2955</w:t>
                  </w:r>
                </w:p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Görüşme Saati: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Salı: 10:00-11:00</w:t>
                  </w:r>
                </w:p>
              </w:tc>
            </w:tr>
          </w:tbl>
          <w:p w:rsidR="003075D3" w:rsidRDefault="003075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DERSİN GENEL AMACI ve KATEGORİSİ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Adli Tıp ve Adli Bilimler hakkında temel bilgi ve becerileri kazandırmak.</w:t>
            </w:r>
          </w:p>
          <w:p w:rsidR="003075D3" w:rsidRDefault="003075D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3075D3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DERSİN KATEGORİSİ</w:t>
                  </w:r>
                </w:p>
              </w:tc>
            </w:tr>
            <w:tr w:rsidR="003075D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075D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075D3" w:rsidRDefault="003075D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ÖĞRENME ÇIKTILARI, ALT BECERİLER ve YETERLİLİKLER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Bu dersi tamamlayan öğrenciler;</w:t>
            </w:r>
          </w:p>
          <w:p w:rsidR="003075D3" w:rsidRDefault="003075D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 Yöntemi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olgu kavramını bilir ve adli olguları tanır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olgulara nasıl yaklaşılması gerektiğini bilir ve usulünce muayenesini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Adli olgunun türüne göre uygun raporlama tekniklerini bilir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Ölü muayenesini yapabilir ve otopsi gerekip gerekmediğine karar verebilir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Sistematik otopsi tekniğini 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075D3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3075D3" w:rsidRDefault="003075D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 İÇERİKLERİ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Sağlık hizmetleri sunumunda adli tıp ile ilişkili kavramlar ve prensipleri doğrultusunda iyi hekimlik uygulamalarının öğretilmesi. Klinik adli olgular (adli olgu kavramı,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travmatik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kişi muayenesi, işkence olgularına yaklaşım, istismar ve cinsel saldırı muayenesi, alkol ve uyuşturucu kullanımı, adli psikiyatri,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bilirkişilk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vb.) ile adli ölümlere bilimsel ve sistematik bir yaklaşımın edindirilmesi. Adli olgunun türüne göre uygun raporlama becerisi kazandırılması. Adli ölümlerde otopsinin yapılarak ölüm sebebi,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orjini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ölüm zamanı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hususların saptanabilmesi amacıyla uygulanan mevcut yöntemlerin öğretilmesidir. </w:t>
            </w:r>
          </w:p>
          <w:p w:rsidR="003075D3" w:rsidRDefault="003075D3">
            <w:pPr>
              <w:widowControl w:val="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Kitapları</w:t>
            </w: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Dokgöz H (ed.), Adli Tıp ve Adli Bilimler. Ankara:  Akademisyen Yayınevi; 2019</w:t>
            </w: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Koç S, Can M (ed.), Birinci Basamakta Adli Tıp. İstanbul: İstanbul Tabip Odası; 2011</w:t>
            </w: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Polat O, İnanıcı MA, Aksoy ME, Adli Tıp Ders Kitabı. İstanbul: Nobel Tıp Kitapevi; 1997</w:t>
            </w: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Gök Ş, Adli Tıp. İstanbul: Filiz Kitabevi; 1983 </w:t>
            </w:r>
          </w:p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Okumalar</w:t>
            </w: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Polat O, Adli Tıp. İstanbul: Der Yayınları; 2000</w:t>
            </w: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ÖLÇME VE DEĞERLENDİRME SİSTEMİ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075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3075D3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Katkı Oranı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%50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%50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3075D3" w:rsidRDefault="003075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075D3" w:rsidRDefault="003B0A9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NOTLAR:</w:t>
            </w:r>
          </w:p>
          <w:p w:rsidR="003075D3" w:rsidRDefault="003B0A9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D20BF" w:rsidRDefault="002D20BF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D20BF" w:rsidRDefault="002D20BF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AKTS ÖĞRENCİ İŞ YÜKLÜ TABLOSU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7519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967"/>
              <w:gridCol w:w="710"/>
              <w:gridCol w:w="849"/>
              <w:gridCol w:w="993"/>
            </w:tblGrid>
            <w:tr w:rsidR="003075D3">
              <w:trPr>
                <w:trHeight w:val="578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Etkinlikler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Süresi (Saat)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br/>
                    <w:t>İş Yükü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Ders Süresi 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Laboratuvar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97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Derse Özgü Staj (varsa) 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Alan Çalışması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97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Sınıf Dışı Ders Çalışma Süresi (Ön çalışma,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pekiştirme,vb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Sunum / Seminer Hazırlama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Proje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97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Ödevler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Ara sınavlar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Staj Sonu Sınavı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6526" w:type="dxa"/>
                  <w:gridSpan w:val="3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Toplam İş Yükü 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52</w:t>
                  </w:r>
                </w:p>
              </w:tc>
            </w:tr>
          </w:tbl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ADLİ TIP STAJI ÖĞRENIM ÇIKTILARININ EĞİTİM PROGRAMI YETERLİLİKLERİ İLE İLİŞKİSİ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3075D3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KATKI DÜZEYİ</w:t>
                  </w:r>
                </w:p>
              </w:tc>
            </w:tr>
            <w:tr w:rsidR="003075D3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Hastalıkların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patogenezini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Hastanın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hikayesini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75D3" w:rsidRDefault="003B0A9B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Symbol" w:eastAsia="Symbol" w:hAnsi="Symbol" w:cs="Symbol"/>
          <w:vertAlign w:val="superscript"/>
        </w:rPr>
        <w:t>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1 en düşük, 2 düşük, 3 orta, 4 yüksek, 5 en yüksek </w:t>
      </w: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f0"/>
        <w:tblW w:w="9346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6"/>
      </w:tblGrid>
      <w:tr w:rsidR="003075D3">
        <w:trPr>
          <w:trHeight w:val="420"/>
          <w:jc w:val="center"/>
        </w:trPr>
        <w:tc>
          <w:tcPr>
            <w:tcW w:w="9346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5 TIP 503 ADLİ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  STAJI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DERS LİSTESİ VE SIRALAMASI</w:t>
            </w:r>
          </w:p>
        </w:tc>
      </w:tr>
      <w:tr w:rsidR="003075D3">
        <w:trPr>
          <w:trHeight w:val="380"/>
          <w:jc w:val="center"/>
        </w:trPr>
        <w:tc>
          <w:tcPr>
            <w:tcW w:w="9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1"/>
              <w:tblW w:w="9217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92"/>
              <w:gridCol w:w="7021"/>
              <w:gridCol w:w="1704"/>
            </w:tblGrid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Sıra No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Ders/Yetkinlik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0"/>
                      <w:szCs w:val="20"/>
                    </w:rPr>
                    <w:t>Eğitici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Bilimler ve Adli Tıp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Olgu Kavramı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Asfiksi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Atesli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Silahlar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Psikiyatri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Rapor Hazırlama (Teorik: 2 Saat, Pratik: 4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TCK’da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Tanimlanan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Yaralama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Suçlarinin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Değerlendirilmesi Rehberi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Aile İçi Şiddet ve Çocuk İstismarı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Alkol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Aydınlatılmış Onam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Bölgesel Yaralanmalar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Cinsel Suçlar ve Adli Tıbbi Muayene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Elektrik Akımına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Bağli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Yaralanmalar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Etik - İnsan Hakları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Hekimlerin Hukuki Sorumluluğu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Medikolegal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Otopsi (Teorik: 2 Saat, Pratik 4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Ölüm/Ölü Muayenesi/Ölüm Belgesi Düzenleme (Teorik:  8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Perinatal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Patoloji ve Çocuk Ölümleri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Postmortem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Değişimler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Toksik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Gazlar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Uyuşturucu/Uyarıcı/Uyutucu ve Diğer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Toksik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Maddeler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Yaralar (Teorik: 2 Saat) 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</w:tbl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075D3" w:rsidRDefault="003075D3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  <w:sectPr w:rsidR="003075D3">
          <w:pgSz w:w="11909" w:h="16834"/>
          <w:pgMar w:top="851" w:right="1440" w:bottom="284" w:left="1440" w:header="720" w:footer="720" w:gutter="0"/>
          <w:pgNumType w:start="1"/>
          <w:cols w:space="708"/>
        </w:sectPr>
      </w:pPr>
    </w:p>
    <w:p w:rsidR="003075D3" w:rsidRDefault="003075D3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7"/>
        <w:gridCol w:w="2549"/>
        <w:gridCol w:w="2272"/>
        <w:gridCol w:w="2691"/>
        <w:gridCol w:w="2551"/>
        <w:gridCol w:w="2580"/>
      </w:tblGrid>
      <w:tr w:rsidR="003075D3">
        <w:tc>
          <w:tcPr>
            <w:tcW w:w="14170" w:type="dxa"/>
            <w:gridSpan w:val="6"/>
            <w:shd w:val="clear" w:color="auto" w:fill="DDDDDD"/>
            <w:vAlign w:val="center"/>
          </w:tcPr>
          <w:p w:rsidR="003075D3" w:rsidRDefault="003B0A9B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5 TIP 503 ADLİ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  STAJI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DERS PROGRAMI</w:t>
            </w:r>
          </w:p>
        </w:tc>
      </w:tr>
      <w:tr w:rsidR="003075D3">
        <w:tc>
          <w:tcPr>
            <w:tcW w:w="14170" w:type="dxa"/>
            <w:gridSpan w:val="6"/>
          </w:tcPr>
          <w:p w:rsidR="003075D3" w:rsidRDefault="003B0A9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 Hafta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Günler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Pazartesi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Salı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Çarşamba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Perşembe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Cuma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8.30-9.30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Bilimler ve Adli Tıp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Atesli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Silahlar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TCK’da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Tanimlanan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Yaralama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Suçlarinin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Değerlendirilmesi Rehberi 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Bölgesel Yaralanmalar 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9.30-10.30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Bilimler ve Adli Tıp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Atesli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Silahlar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TCK’da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Tanimlanan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Yaralama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Suçlarinin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Değerlendirilmesi Rehberi 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Bölgesel Yaralanmalar 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10.30-11.30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Adli Olgu Kavramı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Psikiyatri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Aile İçi Şiddet ve Çocuk İstismarı 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Cinsel Suçlar ve Adli Tıbbi Muayene 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11.30-12.30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Asfiksi</w:t>
            </w:r>
            <w:proofErr w:type="spellEnd"/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Psikiyatri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Aile İçi Şiddet ve Çocuk İstismarı 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Cinsel Suçlar ve Adli Tıbbi Muayene 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12.30-13.30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Asfiksi</w:t>
            </w:r>
            <w:proofErr w:type="spellEnd"/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Alkol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Elektrik Akımına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Bağli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Yaralanmalar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13.30-14.30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Aydınlatılmış Onam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14.30-15.30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15.30-16.30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16.30-17.30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</w:tr>
      <w:tr w:rsidR="003075D3">
        <w:tc>
          <w:tcPr>
            <w:tcW w:w="1527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2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1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4170" w:type="dxa"/>
            <w:gridSpan w:val="6"/>
            <w:shd w:val="clear" w:color="auto" w:fill="EEECE1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4170" w:type="dxa"/>
            <w:gridSpan w:val="6"/>
          </w:tcPr>
          <w:p w:rsidR="003075D3" w:rsidRDefault="003B0A9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 Hafta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Günler</w:t>
            </w:r>
          </w:p>
        </w:tc>
        <w:tc>
          <w:tcPr>
            <w:tcW w:w="2549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Pazartesi</w:t>
            </w:r>
          </w:p>
        </w:tc>
        <w:tc>
          <w:tcPr>
            <w:tcW w:w="2272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Salı</w:t>
            </w:r>
          </w:p>
        </w:tc>
        <w:tc>
          <w:tcPr>
            <w:tcW w:w="2691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Çarşamba</w:t>
            </w:r>
          </w:p>
        </w:tc>
        <w:tc>
          <w:tcPr>
            <w:tcW w:w="2551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Perşembe</w:t>
            </w:r>
          </w:p>
        </w:tc>
        <w:tc>
          <w:tcPr>
            <w:tcW w:w="2580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Cuma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8.30-9.30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Etik - İnsan Hakları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Perinatal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Patoloji ve Çocuk Ölümleri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Sınav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9.30-10.30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Etik - İnsan Hakları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Postmortem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Değişimler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Sınav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10.30-11.30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Hekimlerin Hukuki Sorumluluğu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Toksik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Gazlar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11.30-12.30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Uyuşturucu/Uyarıcı/Uyutucu ve Diğer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Toksik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Maddeler 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12.30-13.30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Uyuşturucu/Uyarıcı/Uyutucu ve Diğer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Toksik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Maddeler 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13.30-14.30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Yaralar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14.30-15.30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Yaralar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15.30-16.30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16.30-17.30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80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2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1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75D3" w:rsidRDefault="003B0A9B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NOT: Bu tabloyu dersinizin her haftası için hazırlayınız.</w:t>
      </w:r>
    </w:p>
    <w:p w:rsidR="003075D3" w:rsidRDefault="003B0A9B">
      <w:pPr>
        <w:rPr>
          <w:rFonts w:ascii="Times New Roman" w:eastAsia="Times New Roman" w:hAnsi="Times New Roman" w:cs="Times New Roman"/>
          <w:b/>
          <w:sz w:val="20"/>
          <w:szCs w:val="20"/>
        </w:rPr>
        <w:sectPr w:rsidR="003075D3">
          <w:pgSz w:w="16834" w:h="11909" w:orient="landscape"/>
          <w:pgMar w:top="568" w:right="1440" w:bottom="709" w:left="1440" w:header="720" w:footer="720" w:gutter="0"/>
          <w:pgNumType w:start="1"/>
          <w:cols w:space="708"/>
        </w:sectPr>
      </w:pPr>
      <w:r>
        <w:br w:type="page"/>
      </w:r>
    </w:p>
    <w:p w:rsidR="003075D3" w:rsidRDefault="003075D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3075D3" w:rsidTr="003075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3075D3" w:rsidRDefault="003075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3075D3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EĞİTİM YÖNTEMLERİ KLAVUZU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AÇIKLAMA</w:t>
                  </w:r>
                </w:p>
              </w:tc>
            </w:tr>
            <w:tr w:rsidR="003075D3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Tüm sınıfın bir arada bulunduğu, klinik öncesi eğitimde uygulanan derslerdir.</w:t>
                  </w:r>
                </w:p>
              </w:tc>
            </w:tr>
            <w:tr w:rsidR="003075D3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Klinik dönemde, küçük gruplar halinde uygulanan derslerdir.</w:t>
                  </w:r>
                </w:p>
              </w:tc>
            </w:tr>
            <w:tr w:rsidR="003075D3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Klinik öncesi dönemde uygulanan laboratuvar dersleridir.</w:t>
                  </w:r>
                </w:p>
              </w:tc>
            </w:tr>
            <w:tr w:rsidR="003075D3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3075D3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3075D3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3075D3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Alan uygulamaları, birim dışı mesleki uygulamalar vb. içerir.</w:t>
                  </w:r>
                </w:p>
              </w:tc>
            </w:tr>
            <w:tr w:rsidR="003075D3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PDÖ oturumları</w:t>
                  </w:r>
                </w:p>
              </w:tc>
            </w:tr>
            <w:tr w:rsidR="003075D3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3075D3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Öğrencinin bilimsel araştırma yetkinliğini geliştirmeye yönelik uygulamalardır.</w:t>
                  </w:r>
                </w:p>
              </w:tc>
            </w:tr>
            <w:tr w:rsidR="003075D3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3075D3" w:rsidRDefault="003075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3075D3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ÖLÇME DEĞERLENDİRME YÖNTEMLERİ KLAVUZU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AÇIKLAMA</w:t>
                  </w:r>
                </w:p>
              </w:tc>
            </w:tr>
            <w:tr w:rsidR="003075D3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Komite, final sınavlarında kullanılan sınavdır.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Laboratuvar uygulamaları için kullanılmalıdır.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Soru ve cevapların önceden bir form üzerinde hazırlanmış olduğu sözlü sınavdır.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Nesnel Yapılandırılmış Klinik Sınav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Klinik Akıt Yürütme Sınavı</w:t>
                  </w:r>
                </w:p>
              </w:tc>
            </w:tr>
            <w:tr w:rsidR="003075D3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Eğiticinin öğrenciyi hasta başında veya uygulama esnasında yaptığı değerlendirmedir.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Mutlaka açıklamanın yapılması gerekir.</w:t>
                  </w:r>
                </w:p>
              </w:tc>
            </w:tr>
          </w:tbl>
          <w:p w:rsidR="003075D3" w:rsidRDefault="003075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075D3" w:rsidRDefault="003075D3">
      <w:pPr>
        <w:spacing w:line="225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3075D3">
      <w:pgSz w:w="16834" w:h="11909" w:orient="landscape"/>
      <w:pgMar w:top="166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873DB"/>
    <w:multiLevelType w:val="multilevel"/>
    <w:tmpl w:val="BF944A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FDF01C7"/>
    <w:multiLevelType w:val="multilevel"/>
    <w:tmpl w:val="C30EA2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5D3"/>
    <w:rsid w:val="00003665"/>
    <w:rsid w:val="000F6E4E"/>
    <w:rsid w:val="002D20BF"/>
    <w:rsid w:val="003075D3"/>
    <w:rsid w:val="003B0A9B"/>
    <w:rsid w:val="008E3020"/>
    <w:rsid w:val="00AC417E"/>
    <w:rsid w:val="00C0706A"/>
    <w:rsid w:val="00F5275A"/>
    <w:rsid w:val="00F9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219B"/>
  <w15:docId w15:val="{0B7CC8FC-0287-474E-AFD4-0A58F613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kaddererbilgi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1733</Words>
  <Characters>9884</Characters>
  <Application>Microsoft Office Word</Application>
  <DocSecurity>0</DocSecurity>
  <Lines>82</Lines>
  <Paragraphs>23</Paragraphs>
  <ScaleCrop>false</ScaleCrop>
  <Company>HP Inc.</Company>
  <LinksUpToDate>false</LinksUpToDate>
  <CharactersWithSpaces>11594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10</cp:revision>
  <dcterms:created xsi:type="dcterms:W3CDTF">2025-09-10T08:18:00Z</dcterms:created>
  <dcterms:modified xsi:type="dcterms:W3CDTF">2025-09-10T08:19:00Z</dcterms:modified>
</cp:coreProperties>
</file>